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0E" w:rsidRDefault="00EC0C4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Odluka Prosudbenog povjerenstva za dodjelu Nagrade „Ksaver Šandor Gjalski“ za 2019. godinu</w:t>
      </w:r>
    </w:p>
    <w:p w:rsidR="00BC2F0E" w:rsidRDefault="00BC2F0E">
      <w:pPr>
        <w:jc w:val="center"/>
        <w:rPr>
          <w:b/>
          <w:sz w:val="32"/>
          <w:szCs w:val="32"/>
        </w:rPr>
      </w:pPr>
    </w:p>
    <w:p w:rsidR="00BC2F0E" w:rsidRDefault="00EC0C4B">
      <w:pPr>
        <w:ind w:firstLine="708"/>
      </w:pPr>
      <w:r>
        <w:t xml:space="preserve">Na sjednici održanoj 25. rujna 2019. godine Prosudbeno povjerenstvo u sastavu Sofija Keča, </w:t>
      </w:r>
      <w:r>
        <w:t xml:space="preserve">Ingrid Lončar, Ivica Matičević, Strahimir Primorac (predsjednik) i Tomislav Šovagović većinom je glasova odlučilo da se Nagrada „Ksaver Šandor Gjalski“ za 2019. godinu dodijeli Goranu Tribusonu za roman </w:t>
      </w:r>
      <w:r>
        <w:rPr>
          <w:i/>
        </w:rPr>
        <w:t>Otac od bronce</w:t>
      </w:r>
      <w:r>
        <w:t xml:space="preserve"> (Mozaik knjiga, Zagreb, 2019).</w:t>
      </w:r>
    </w:p>
    <w:p w:rsidR="00BC2F0E" w:rsidRDefault="00EC0C4B">
      <w:pPr>
        <w:ind w:firstLine="708"/>
      </w:pPr>
      <w:r>
        <w:rPr>
          <w:szCs w:val="24"/>
        </w:rPr>
        <w:t>U uži i</w:t>
      </w:r>
      <w:r>
        <w:rPr>
          <w:szCs w:val="24"/>
        </w:rPr>
        <w:t xml:space="preserve">zbor za Nagradu ušle su sljedeće knjige: </w:t>
      </w:r>
      <w:r>
        <w:rPr>
          <w:i/>
          <w:szCs w:val="24"/>
        </w:rPr>
        <w:t>Blato u dvorištu</w:t>
      </w:r>
      <w:r>
        <w:rPr>
          <w:szCs w:val="24"/>
        </w:rPr>
        <w:t xml:space="preserve"> Ratka Cvetnića (Mozaik knjiga, Zagreb, 2018.), </w:t>
      </w:r>
      <w:r>
        <w:rPr>
          <w:i/>
          <w:szCs w:val="24"/>
        </w:rPr>
        <w:t>Mogla bi se zvati Leda</w:t>
      </w:r>
      <w:r>
        <w:rPr>
          <w:szCs w:val="24"/>
        </w:rPr>
        <w:t xml:space="preserve"> Marka Gregura (Hena com, Zagreb, 2019.), </w:t>
      </w:r>
      <w:r>
        <w:rPr>
          <w:i/>
          <w:szCs w:val="24"/>
        </w:rPr>
        <w:t>OSvojski</w:t>
      </w:r>
      <w:r>
        <w:rPr>
          <w:szCs w:val="24"/>
        </w:rPr>
        <w:t xml:space="preserve"> Jasne Horvat (Naklada Ljevak, Zagreb, 2019.), </w:t>
      </w:r>
      <w:r>
        <w:rPr>
          <w:i/>
          <w:szCs w:val="24"/>
        </w:rPr>
        <w:t>Portret Che Guevare</w:t>
      </w:r>
      <w:r>
        <w:rPr>
          <w:szCs w:val="24"/>
        </w:rPr>
        <w:t xml:space="preserve"> Zlatka Krili</w:t>
      </w:r>
      <w:r>
        <w:rPr>
          <w:szCs w:val="24"/>
        </w:rPr>
        <w:t xml:space="preserve">ća (Mozaik knjiga, Zagreb, 2019.), </w:t>
      </w:r>
      <w:r>
        <w:rPr>
          <w:i/>
          <w:szCs w:val="24"/>
        </w:rPr>
        <w:t>Umro Supermen</w:t>
      </w:r>
      <w:r>
        <w:rPr>
          <w:szCs w:val="24"/>
        </w:rPr>
        <w:t xml:space="preserve"> Zorana Malkoča (Fraktura, Zaprešić, 2018.), </w:t>
      </w:r>
      <w:r>
        <w:rPr>
          <w:i/>
          <w:szCs w:val="24"/>
        </w:rPr>
        <w:t>Dora sa sjenama ili čekanje života</w:t>
      </w:r>
      <w:r>
        <w:rPr>
          <w:szCs w:val="24"/>
        </w:rPr>
        <w:t xml:space="preserve"> Miroslava Međimorca (AGM, Zagreb, 2018.), </w:t>
      </w:r>
      <w:r>
        <w:rPr>
          <w:i/>
          <w:szCs w:val="24"/>
        </w:rPr>
        <w:t>Skica u ledu</w:t>
      </w:r>
      <w:r>
        <w:rPr>
          <w:szCs w:val="24"/>
        </w:rPr>
        <w:t xml:space="preserve"> Josipa Mlakića (Fraktura, Zaprešić, 2018.), </w:t>
      </w:r>
      <w:r>
        <w:rPr>
          <w:i/>
          <w:szCs w:val="24"/>
        </w:rPr>
        <w:t>Prispodobe</w:t>
      </w:r>
      <w:r>
        <w:rPr>
          <w:szCs w:val="24"/>
        </w:rPr>
        <w:t xml:space="preserve"> Antuna Paveškovića</w:t>
      </w:r>
      <w:r>
        <w:rPr>
          <w:szCs w:val="24"/>
        </w:rPr>
        <w:t xml:space="preserve"> (Naklada Jesenski i Turk, Zagreb, 2018.), </w:t>
      </w:r>
      <w:r>
        <w:rPr>
          <w:i/>
          <w:szCs w:val="24"/>
        </w:rPr>
        <w:t>Treći život druge violine</w:t>
      </w:r>
      <w:r>
        <w:rPr>
          <w:szCs w:val="24"/>
        </w:rPr>
        <w:t xml:space="preserve"> Marine Šur Puhlovski (VBZ, Zagreb, 2019.) i </w:t>
      </w:r>
      <w:r>
        <w:rPr>
          <w:i/>
          <w:szCs w:val="24"/>
        </w:rPr>
        <w:t>Otac od bronce</w:t>
      </w:r>
      <w:r>
        <w:rPr>
          <w:szCs w:val="24"/>
        </w:rPr>
        <w:t xml:space="preserve"> Gorana Tribusona (Mozaik knjiga, Zagreb, 2019.)</w:t>
      </w:r>
    </w:p>
    <w:p w:rsidR="00BC2F0E" w:rsidRDefault="00BC2F0E">
      <w:pPr>
        <w:ind w:firstLine="708"/>
        <w:rPr>
          <w:szCs w:val="24"/>
        </w:rPr>
      </w:pPr>
    </w:p>
    <w:p w:rsidR="00BC2F0E" w:rsidRDefault="00EC0C4B">
      <w:pPr>
        <w:ind w:firstLine="708"/>
        <w:jc w:val="center"/>
        <w:rPr>
          <w:szCs w:val="24"/>
        </w:rPr>
      </w:pPr>
      <w:r>
        <w:rPr>
          <w:szCs w:val="24"/>
        </w:rPr>
        <w:t>OBRAZLOŽENJE</w:t>
      </w:r>
    </w:p>
    <w:p w:rsidR="00BC2F0E" w:rsidRDefault="00EC0C4B">
      <w:pPr>
        <w:ind w:firstLine="708"/>
      </w:pPr>
      <w:r>
        <w:t>Između 68 knjiga prispjelih na ovogodišnji natječaj Povjerenstvo j</w:t>
      </w:r>
      <w:r>
        <w:t xml:space="preserve">e odlučilo nagraditi roman </w:t>
      </w:r>
      <w:r>
        <w:rPr>
          <w:i/>
        </w:rPr>
        <w:t>Otac od bronce</w:t>
      </w:r>
      <w:r>
        <w:t xml:space="preserve"> Gorana Tribusona. Riječ je o žanrovskom hibridu u kojem se prepleću elementi ljubavnog, obiteljskog i povijesnog romana, sa zanimljivom i dobro vođenom fabulom. Radnja se zbiva u neimenovanom gradu u sjeverozapadno</w:t>
      </w:r>
      <w:r>
        <w:t xml:space="preserve">j Hrvatskoj, u kasno ljeto 1991. godine. Glavni junak Žak Kralj, istodobno i narator u prvom licu, 43-godišnjak, </w:t>
      </w:r>
      <w:r>
        <w:lastRenderedPageBreak/>
        <w:t>nesvršeni student književnosti, koji se u Beču već desetak godina bavi mutnim poslovima, dolazi u rodni grad na očev pokop. Spram smrti oca, šp</w:t>
      </w:r>
      <w:r>
        <w:t>anjolskog borca i partizanskog osloboditelja svoga grada, on je sasvim ravnodušan. Žaka naime i nakon svih tih godina uzajamnog nerazumijevanja i dalje muči pitanje je li njegov otac, revolucionar, strijeljao i ubijao četrdeset pete bez suđenja. A upravo j</w:t>
      </w:r>
      <w:r>
        <w:t>e ta sumnja, koja je produbljivala sinov unutarnji nemir, i s druge strane nesposobnost oca, „šutljiva introverta“, da mu se približi jer je „još mlad pa ne bi razumio“, bila jedan od glavnih razloga Žakova bijega u Beč.</w:t>
      </w:r>
    </w:p>
    <w:p w:rsidR="00BC2F0E" w:rsidRDefault="00EC0C4B">
      <w:pPr>
        <w:ind w:firstLine="708"/>
      </w:pPr>
      <w:r>
        <w:t>Žak ostaje u svom gradu duže nego š</w:t>
      </w:r>
      <w:r>
        <w:t>to je mislio, opažajući kako neka zbivanja sasvim izmiču kontroli i pojačavaju osjećaj psihoze skorog rata. Grozničavo se mijenjaju ideološki i politički dresovi, nekadašnji najbolji prijatelj spreman je u novim okolnostima izdati to prijateljstvo, ljudski</w:t>
      </w:r>
      <w:r>
        <w:t xml:space="preserve"> životi gube vrijednost, Žak doživljava fizički napad zakrabuljenih osoba u maskirnim uniformama, a </w:t>
      </w:r>
      <w:r>
        <w:rPr>
          <w:i/>
        </w:rPr>
        <w:t>nepoznat netko</w:t>
      </w:r>
      <w:r>
        <w:t xml:space="preserve"> noću je u gradskom parku minirao brončani spomenik partizanima koji je modeliran prema liku njegova oca. Brojne vješto upletene analeptičke d</w:t>
      </w:r>
      <w:r>
        <w:t>ionice omogućuju čitatelju uvid u formativne godine likova romana i njihove nekadašnje odnose te pomažu u razumijevanju njihovih postupaka i novih relacija u realnom vremenu zbivanja radnje.</w:t>
      </w:r>
    </w:p>
    <w:p w:rsidR="00BC2F0E" w:rsidRDefault="00EC0C4B">
      <w:pPr>
        <w:ind w:firstLine="708"/>
      </w:pPr>
      <w:r>
        <w:t>Okosnicu Tribusonova romana čine zapravo dvije teme. Jedna je pro</w:t>
      </w:r>
      <w:r>
        <w:t>tagonistova velika ljubavna priča – o tome u što se nakon petnaest godina razvio susret s Almom Horvat, ženom u koju je prije odlaska u Beč bio zaljubljen, ali je veza tada ostala nerealizirana i raspala se. Sad se ona nastavlja u dramatičnim okolnostima u</w:t>
      </w:r>
      <w:r>
        <w:t xml:space="preserve"> kojima su dvojica muškaraca spremni na radikalne poteze, ali ishod te borbe ostaje zapravo otvoren: Alma se našla na mjestu eksplozije i završila u bolnici, u stanju amnezije – a što će se zbivati s amnezijom, ne može se znati. Na temi koja je danas svako</w:t>
      </w:r>
      <w:r>
        <w:t>m našem piscu najriskantniji izbor, Tribuson se kreće nadahnuto, lako i sigurno pokazujući umijeće s kakvim se već odavna nismo sreli.</w:t>
      </w:r>
    </w:p>
    <w:p w:rsidR="00BC2F0E" w:rsidRDefault="00EC0C4B">
      <w:pPr>
        <w:ind w:firstLine="708"/>
      </w:pPr>
      <w:r>
        <w:lastRenderedPageBreak/>
        <w:t>Druga nosiva tema romana je odnos sina i oca, između kojih se s vremenom stvorila provalija nerazumijevanja koju nisu mog</w:t>
      </w:r>
      <w:r>
        <w:t>li preskočiti za očeva života. Žaka je nakon očeve smrti obiteljski odvjetnik i kućni prijatelj Kurepa uvjerio da mu je otac u poratnim egzekucijama ostao čistih ruku, a objasnio mu je i njegov mentalni sklop. Ispričao je kako se s vremenom Nikola Kralj ra</w:t>
      </w:r>
      <w:r>
        <w:t>zočarao kad je vidio koliko se praksa njegovih ratnih drugova razlikuje od proklamiranih ideala; on se nikako nije snašao u miru, „nikad se nije uspio naviknuti na sudbinu onih koji kažnjavaju i upravljaju“. U romanu je puno signala koji upućuju na zaključ</w:t>
      </w:r>
      <w:r>
        <w:t>ak da je u njegovu središtu pitanje etike ratnih pobjednika. Nakon svih intimnih sumnji i nedoumica vezanih uz oca, i velikog olakšanja kad se makar i prekasno uvjerio da je njegov moralni integritet bez mrlje, glavni junak na kraju dolazi do spoznaje koja</w:t>
      </w:r>
      <w:r>
        <w:t xml:space="preserve"> se čini univerzalnom: da u ratu nije važna samo pobjeda nego i to kako se do nje dolazi. „Ako se pritom okaljamo i kompromitiramo, bit ćemo kao i svi ostali pobjednici.“</w:t>
      </w:r>
    </w:p>
    <w:p w:rsidR="00BC2F0E" w:rsidRDefault="00EC0C4B">
      <w:pPr>
        <w:ind w:firstLine="708"/>
      </w:pPr>
      <w:r>
        <w:t>Neumivena slika društva, rekao je Tribuson u jednom davnom intervjuu, vjerojatno je z</w:t>
      </w:r>
      <w:r>
        <w:t xml:space="preserve">adaća svake dobre literature, ili bar dobrog i ozbiljnog romana. </w:t>
      </w:r>
      <w:r>
        <w:rPr>
          <w:i/>
        </w:rPr>
        <w:t xml:space="preserve">Otac od bronce </w:t>
      </w:r>
      <w:r>
        <w:t>upravo je takav roman: u sudbinama njegovih likova zrcale se tanana pitanja ljudske intime i važna pitanja vremena; ne podilazi se i ne docira čitatelju, nego se propituje i tr</w:t>
      </w:r>
      <w:r>
        <w:t xml:space="preserve">aži kritička distanca; a u takvim knjigama zaključni račun uvijek pokaže da je čitatelj na dobitku. </w:t>
      </w:r>
    </w:p>
    <w:p w:rsidR="00BC2F0E" w:rsidRDefault="00BC2F0E">
      <w:pPr>
        <w:ind w:firstLine="708"/>
        <w:jc w:val="right"/>
        <w:rPr>
          <w:szCs w:val="24"/>
        </w:rPr>
      </w:pPr>
    </w:p>
    <w:p w:rsidR="00BC2F0E" w:rsidRDefault="00EC0C4B">
      <w:pPr>
        <w:ind w:firstLine="708"/>
        <w:jc w:val="right"/>
        <w:rPr>
          <w:szCs w:val="24"/>
        </w:rPr>
      </w:pPr>
      <w:r>
        <w:rPr>
          <w:szCs w:val="24"/>
        </w:rPr>
        <w:t xml:space="preserve">U ime Prosudbenog povjerenstva </w:t>
      </w:r>
    </w:p>
    <w:p w:rsidR="00BC2F0E" w:rsidRDefault="00EC0C4B">
      <w:pPr>
        <w:ind w:firstLine="708"/>
        <w:jc w:val="right"/>
      </w:pPr>
      <w:r>
        <w:rPr>
          <w:szCs w:val="24"/>
        </w:rPr>
        <w:t>Strahimir Primorac</w:t>
      </w:r>
    </w:p>
    <w:sectPr w:rsidR="00BC2F0E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4B" w:rsidRDefault="00EC0C4B">
      <w:pPr>
        <w:spacing w:after="0" w:line="240" w:lineRule="auto"/>
      </w:pPr>
      <w:r>
        <w:separator/>
      </w:r>
    </w:p>
  </w:endnote>
  <w:endnote w:type="continuationSeparator" w:id="0">
    <w:p w:rsidR="00EC0C4B" w:rsidRDefault="00EC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B3" w:rsidRDefault="00EC0C4B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D527E8">
      <w:rPr>
        <w:noProof/>
      </w:rPr>
      <w:t>2</w:t>
    </w:r>
    <w:r>
      <w:fldChar w:fldCharType="end"/>
    </w:r>
  </w:p>
  <w:p w:rsidR="005F02B3" w:rsidRDefault="00EC0C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4B" w:rsidRDefault="00EC0C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0C4B" w:rsidRDefault="00EC0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2F0E"/>
    <w:rsid w:val="00BC2F0E"/>
    <w:rsid w:val="00D527E8"/>
    <w:rsid w:val="00E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3A30D-A0E9-4151-958F-672B99F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autoSpaceDN w:val="0"/>
        <w:spacing w:after="200"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dea</cp:lastModifiedBy>
  <cp:revision>2</cp:revision>
  <dcterms:created xsi:type="dcterms:W3CDTF">2019-10-05T19:09:00Z</dcterms:created>
  <dcterms:modified xsi:type="dcterms:W3CDTF">2019-10-05T19:09:00Z</dcterms:modified>
</cp:coreProperties>
</file>